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84E5D" w:rsidRDefault="00874435" w:rsidP="00084E5D">
      <w:pPr>
        <w:pStyle w:val="Heading2"/>
      </w:pPr>
      <w:r>
        <w:t>Major Scale Mastery</w:t>
      </w:r>
    </w:p>
    <w:p w:rsidR="00874435" w:rsidRPr="00874435" w:rsidRDefault="00874435" w:rsidP="00874435"/>
    <w:p w:rsidR="00874435" w:rsidRDefault="00874435" w:rsidP="00874435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874435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Remember</w:t>
      </w:r>
      <w:r w:rsidRPr="00E86CD7">
        <w:rPr>
          <w:rFonts w:asciiTheme="majorHAnsi" w:eastAsiaTheme="majorEastAsia" w:hAnsiTheme="majorHAnsi" w:cstheme="majorBidi"/>
          <w:bCs/>
          <w:color w:val="365F91" w:themeColor="accent1" w:themeShade="BF"/>
        </w:rPr>
        <w:t>: A whole step is when you skip a fret. A half step is</w:t>
      </w:r>
      <w:r w:rsidR="00E86CD7" w:rsidRPr="00E86CD7"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 from one fret to the next fret </w:t>
      </w:r>
      <w:r w:rsidRPr="00E86CD7">
        <w:rPr>
          <w:rFonts w:asciiTheme="majorHAnsi" w:eastAsiaTheme="majorEastAsia" w:hAnsiTheme="majorHAnsi" w:cstheme="majorBidi"/>
          <w:bCs/>
          <w:color w:val="365F91" w:themeColor="accent1" w:themeShade="BF"/>
        </w:rPr>
        <w:t>(without skipping). Whole and half steps can ascend (go up the fre</w:t>
      </w:r>
      <w:r w:rsidR="00E86CD7" w:rsidRPr="00E86CD7"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tboard) or descend (go down the </w:t>
      </w:r>
      <w:r w:rsidRPr="00E86CD7">
        <w:rPr>
          <w:rFonts w:asciiTheme="majorHAnsi" w:eastAsiaTheme="majorEastAsia" w:hAnsiTheme="majorHAnsi" w:cstheme="majorBidi"/>
          <w:bCs/>
          <w:color w:val="365F91" w:themeColor="accent1" w:themeShade="BF"/>
        </w:rPr>
        <w:t>fretboard). Read and play the following examples:</w:t>
      </w:r>
    </w:p>
    <w:p w:rsidR="00E86CD7" w:rsidRDefault="00E86CD7" w:rsidP="00874435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E86CD7" w:rsidRPr="00874435" w:rsidRDefault="00E86CD7" w:rsidP="00874435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15367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jorScaleMastery-1.tif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3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6CD7" w:rsidRPr="00E86CD7" w:rsidRDefault="00E86CD7" w:rsidP="00E86CD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E86CD7" w:rsidRPr="00E86CD7" w:rsidRDefault="00E86CD7" w:rsidP="00E86CD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E86CD7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The Major Scale Formula</w:t>
      </w:r>
    </w:p>
    <w:p w:rsidR="00E86CD7" w:rsidRPr="00E86CD7" w:rsidRDefault="00E86CD7" w:rsidP="00E86CD7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  <w:r w:rsidRPr="00E86CD7">
        <w:rPr>
          <w:rFonts w:asciiTheme="majorHAnsi" w:eastAsiaTheme="majorEastAsia" w:hAnsiTheme="majorHAnsi" w:cstheme="majorBidi"/>
          <w:bCs/>
          <w:color w:val="365F91" w:themeColor="accent1" w:themeShade="BF"/>
        </w:rPr>
        <w:t>There is a specific formula of whole and half steps that make up t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he major scale. The formula for </w:t>
      </w:r>
      <w:r w:rsidRPr="00E86CD7">
        <w:rPr>
          <w:rFonts w:asciiTheme="majorHAnsi" w:eastAsiaTheme="majorEastAsia" w:hAnsiTheme="majorHAnsi" w:cstheme="majorBidi"/>
          <w:bCs/>
          <w:color w:val="365F91" w:themeColor="accent1" w:themeShade="BF"/>
        </w:rPr>
        <w:t>the major scale is:</w:t>
      </w:r>
    </w:p>
    <w:p w:rsidR="00E86CD7" w:rsidRPr="00E86CD7" w:rsidRDefault="00E86CD7" w:rsidP="00E86CD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E86CD7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Whole | Whole | Half | Whole | Whole | Whole | Half</w:t>
      </w:r>
    </w:p>
    <w:p w:rsidR="00E86CD7" w:rsidRPr="00E86CD7" w:rsidRDefault="00E86CD7" w:rsidP="00E86CD7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  <w:r w:rsidRPr="00E86CD7"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HereÊs the formula for the major scale in action. Take your guitar 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>and play the following example. It'</w:t>
      </w:r>
      <w:r w:rsidRPr="00E86CD7">
        <w:rPr>
          <w:rFonts w:asciiTheme="majorHAnsi" w:eastAsiaTheme="majorEastAsia" w:hAnsiTheme="majorHAnsi" w:cstheme="majorBidi"/>
          <w:bCs/>
          <w:color w:val="365F91" w:themeColor="accent1" w:themeShade="BF"/>
        </w:rPr>
        <w:t>s the G major scale on one string (the 6th string).</w:t>
      </w:r>
    </w:p>
    <w:p w:rsidR="00E86CD7" w:rsidRPr="00E86CD7" w:rsidRDefault="00E86CD7" w:rsidP="00E86CD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E86CD7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G major scale on one String using the whole/half step formula for the major scale:</w:t>
      </w:r>
    </w:p>
    <w:p w:rsidR="00874435" w:rsidRPr="00874435" w:rsidRDefault="00874435" w:rsidP="00874435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874435" w:rsidRDefault="00E86CD7" w:rsidP="00874435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3243072" cy="138684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jorScaleMastery-2.tif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43072" cy="1386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6CD7" w:rsidRPr="00E86CD7" w:rsidRDefault="00E86CD7" w:rsidP="00E86CD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E86CD7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The distance between 3-5 is a whole step. Between 5-7 is a whole step. 7-8 is a half step. 8-10 is</w:t>
      </w:r>
    </w:p>
    <w:p w:rsidR="00E86CD7" w:rsidRPr="00E86CD7" w:rsidRDefault="00E86CD7" w:rsidP="00E86CD7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  <w:r w:rsidRPr="00E86CD7">
        <w:rPr>
          <w:rFonts w:asciiTheme="majorHAnsi" w:eastAsiaTheme="majorEastAsia" w:hAnsiTheme="majorHAnsi" w:cstheme="majorBidi"/>
          <w:bCs/>
          <w:color w:val="365F91" w:themeColor="accent1" w:themeShade="BF"/>
        </w:rPr>
        <w:lastRenderedPageBreak/>
        <w:t xml:space="preserve">half step. 10-12 is a whole step. 12-14 is a 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whole step. 14-15 is half step. </w:t>
      </w:r>
      <w:r w:rsidRPr="00E86CD7">
        <w:rPr>
          <w:rFonts w:asciiTheme="majorHAnsi" w:eastAsiaTheme="majorEastAsia" w:hAnsiTheme="majorHAnsi" w:cstheme="majorBidi"/>
          <w:bCs/>
          <w:color w:val="365F91" w:themeColor="accent1" w:themeShade="BF"/>
        </w:rPr>
        <w:t>You need to memorize the major scale formula: W | W | H | W |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 W | W | H. This will make your </w:t>
      </w:r>
      <w:r w:rsidRPr="00E86CD7">
        <w:rPr>
          <w:rFonts w:asciiTheme="majorHAnsi" w:eastAsiaTheme="majorEastAsia" w:hAnsiTheme="majorHAnsi" w:cstheme="majorBidi"/>
          <w:bCs/>
          <w:color w:val="365F91" w:themeColor="accent1" w:themeShade="BF"/>
        </w:rPr>
        <w:t>life much easier when we move into the minor scales.</w:t>
      </w:r>
    </w:p>
    <w:p w:rsidR="00E86CD7" w:rsidRPr="00E86CD7" w:rsidRDefault="00E86CD7" w:rsidP="00E86CD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The Seven “Secret“</w:t>
      </w:r>
      <w:r w:rsidRPr="00E86CD7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 xml:space="preserve"> Notes</w:t>
      </w:r>
    </w:p>
    <w:p w:rsidR="00E86CD7" w:rsidRDefault="00E86CD7" w:rsidP="00E86CD7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  <w:r w:rsidRPr="00E86CD7">
        <w:rPr>
          <w:rFonts w:asciiTheme="majorHAnsi" w:eastAsiaTheme="majorEastAsia" w:hAnsiTheme="majorHAnsi" w:cstheme="majorBidi"/>
          <w:bCs/>
          <w:color w:val="365F91" w:themeColor="accent1" w:themeShade="BF"/>
        </w:rPr>
        <w:t>Every major scale has seven different notes. These notes change d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epending on which scale you are </w:t>
      </w:r>
      <w:r w:rsidRPr="00E86CD7"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playing. For example, the seven notes of the C major scale are C, D, E, 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F, G, A, B. And the seven notes </w:t>
      </w:r>
      <w:r w:rsidRPr="00E86CD7"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of the D major scale are D, E, F#, G, A, B, C#. </w:t>
      </w:r>
      <w:r w:rsidRPr="00E86CD7">
        <w:rPr>
          <w:rFonts w:asciiTheme="majorHAnsi" w:eastAsiaTheme="majorEastAsia" w:hAnsiTheme="majorHAnsi" w:cstheme="majorBidi"/>
          <w:bCs/>
          <w:color w:val="365F91" w:themeColor="accent1" w:themeShade="BF"/>
        </w:rPr>
        <w:t>(Hint: # is pronounced, “sharp.“</w:t>
      </w:r>
      <w:r w:rsidRPr="00E86CD7">
        <w:rPr>
          <w:rFonts w:asciiTheme="majorHAnsi" w:eastAsiaTheme="majorEastAsia" w:hAnsiTheme="majorHAnsi" w:cstheme="majorBidi"/>
          <w:bCs/>
          <w:color w:val="365F91" w:themeColor="accent1" w:themeShade="BF"/>
        </w:rPr>
        <w:t>)</w:t>
      </w:r>
    </w:p>
    <w:p w:rsidR="00E86CD7" w:rsidRDefault="00E86CD7" w:rsidP="00E86CD7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  <w:r w:rsidRPr="00E86CD7"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Even though the notes of the scale change depending on which note you 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start on, you can build any </w:t>
      </w:r>
      <w:r w:rsidRPr="00E86CD7">
        <w:rPr>
          <w:rFonts w:asciiTheme="majorHAnsi" w:eastAsiaTheme="majorEastAsia" w:hAnsiTheme="majorHAnsi" w:cstheme="majorBidi"/>
          <w:bCs/>
          <w:color w:val="365F91" w:themeColor="accent1" w:themeShade="BF"/>
        </w:rPr>
        <w:t>scale using the whole-half formula. So, if you start on G (6th string, 3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rd fret) and follow the formula </w:t>
      </w:r>
      <w:r w:rsidRPr="00E86CD7">
        <w:rPr>
          <w:rFonts w:asciiTheme="majorHAnsi" w:eastAsiaTheme="majorEastAsia" w:hAnsiTheme="majorHAnsi" w:cstheme="majorBidi"/>
          <w:bCs/>
          <w:color w:val="365F91" w:themeColor="accent1" w:themeShade="BF"/>
        </w:rPr>
        <w:t>for the major scale, youÊll get the G major scale. If you start on F# (6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th string, 2nd fret) and follow </w:t>
      </w:r>
      <w:r w:rsidRPr="00E86CD7">
        <w:rPr>
          <w:rFonts w:asciiTheme="majorHAnsi" w:eastAsiaTheme="majorEastAsia" w:hAnsiTheme="majorHAnsi" w:cstheme="majorBidi"/>
          <w:bCs/>
          <w:color w:val="365F91" w:themeColor="accent1" w:themeShade="BF"/>
        </w:rPr>
        <w:t>the formula for the major scale, youÊll get the F# major scale.</w:t>
      </w:r>
    </w:p>
    <w:p w:rsidR="00E86CD7" w:rsidRPr="00E86CD7" w:rsidRDefault="00E86CD7" w:rsidP="00E86CD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E86CD7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Everybody Gets A Name</w:t>
      </w:r>
    </w:p>
    <w:p w:rsidR="00E86CD7" w:rsidRPr="00E86CD7" w:rsidRDefault="00E86CD7" w:rsidP="00E86CD7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  <w:r w:rsidRPr="00E86CD7">
        <w:rPr>
          <w:rFonts w:asciiTheme="majorHAnsi" w:eastAsiaTheme="majorEastAsia" w:hAnsiTheme="majorHAnsi" w:cstheme="majorBidi"/>
          <w:bCs/>
          <w:color w:val="365F91" w:themeColor="accent1" w:themeShade="BF"/>
        </w:rPr>
        <w:t>Just like every unique person has a specific name, each of the seven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 notes of the scale has a name, </w:t>
      </w:r>
      <w:r w:rsidRPr="00E86CD7">
        <w:rPr>
          <w:rFonts w:asciiTheme="majorHAnsi" w:eastAsiaTheme="majorEastAsia" w:hAnsiTheme="majorHAnsi" w:cstheme="majorBidi"/>
          <w:bCs/>
          <w:color w:val="365F91" w:themeColor="accent1" w:themeShade="BF"/>
        </w:rPr>
        <w:t>too. Fortunately, the names of the notes of the scale are much e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asier to remember than those of </w:t>
      </w:r>
      <w:r w:rsidRPr="00E86CD7">
        <w:rPr>
          <w:rFonts w:asciiTheme="majorHAnsi" w:eastAsiaTheme="majorEastAsia" w:hAnsiTheme="majorHAnsi" w:cstheme="majorBidi"/>
          <w:bCs/>
          <w:color w:val="365F91" w:themeColor="accent1" w:themeShade="BF"/>
        </w:rPr>
        <w:t>humans!</w:t>
      </w:r>
    </w:p>
    <w:p w:rsidR="00E86CD7" w:rsidRPr="00E86CD7" w:rsidRDefault="00E86CD7" w:rsidP="00E86CD7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  <w:r w:rsidRPr="00E86CD7">
        <w:rPr>
          <w:rFonts w:asciiTheme="majorHAnsi" w:eastAsiaTheme="majorEastAsia" w:hAnsiTheme="majorHAnsi" w:cstheme="majorBidi"/>
          <w:bCs/>
          <w:color w:val="365F91" w:themeColor="accent1" w:themeShade="BF"/>
        </w:rPr>
        <w:t>Each of the names of the different notes of the scale are called, degrees. (No, not lik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e the ones on </w:t>
      </w:r>
      <w:r w:rsidRPr="00E86CD7">
        <w:rPr>
          <w:rFonts w:asciiTheme="majorHAnsi" w:eastAsiaTheme="majorEastAsia" w:hAnsiTheme="majorHAnsi" w:cstheme="majorBidi"/>
          <w:bCs/>
          <w:color w:val="365F91" w:themeColor="accent1" w:themeShade="BF"/>
        </w:rPr>
        <w:t>your thermometer.) A scale degree is just the name of the note as i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s falls in order from lowest to </w:t>
      </w:r>
      <w:r w:rsidRPr="00E86CD7">
        <w:rPr>
          <w:rFonts w:asciiTheme="majorHAnsi" w:eastAsiaTheme="majorEastAsia" w:hAnsiTheme="majorHAnsi" w:cstheme="majorBidi"/>
          <w:bCs/>
          <w:color w:val="365F91" w:themeColor="accent1" w:themeShade="BF"/>
        </w:rPr>
        <w:t>highest pitch.</w:t>
      </w:r>
    </w:p>
    <w:p w:rsidR="00E86CD7" w:rsidRDefault="00E86CD7" w:rsidP="00E86CD7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>Let'</w:t>
      </w:r>
      <w:r w:rsidRPr="00E86CD7"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s take the G major scale for example. The notes of a G major scale 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are G, A, B, C, D, E, F#. If we </w:t>
      </w:r>
      <w:r w:rsidRPr="00E86CD7">
        <w:rPr>
          <w:rFonts w:asciiTheme="majorHAnsi" w:eastAsiaTheme="majorEastAsia" w:hAnsiTheme="majorHAnsi" w:cstheme="majorBidi"/>
          <w:bCs/>
          <w:color w:val="365F91" w:themeColor="accent1" w:themeShade="BF"/>
        </w:rPr>
        <w:t>give each letter name a number, starting with the lowest pitch G, we would label them like this:</w:t>
      </w:r>
    </w:p>
    <w:p w:rsidR="00E86CD7" w:rsidRDefault="00E86CD7" w:rsidP="00E86CD7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</w:p>
    <w:p w:rsidR="00E86CD7" w:rsidRDefault="00E86CD7" w:rsidP="00E86CD7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  <w:r w:rsidRPr="00E86CD7">
        <w:rPr>
          <w:rFonts w:asciiTheme="majorHAnsi" w:eastAsiaTheme="majorEastAsia" w:hAnsiTheme="majorHAnsi" w:cstheme="majorBidi"/>
          <w:bCs/>
          <w:color w:val="365F91" w:themeColor="accent1" w:themeShade="BF"/>
        </w:rPr>
        <w:t>G = 1, A = 2, B = 3, C = 4, D = 5, E = 6, F# = 7</w:t>
      </w:r>
    </w:p>
    <w:p w:rsidR="00E86CD7" w:rsidRDefault="00E86CD7" w:rsidP="00E86CD7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</w:p>
    <w:p w:rsidR="00E86CD7" w:rsidRPr="00E86CD7" w:rsidRDefault="00E86CD7" w:rsidP="00E86CD7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  <w:r w:rsidRPr="00E86CD7"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Now, that each note is numbered, the G is called the 1st degree of 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the G major scale. A is the 2nd </w:t>
      </w:r>
      <w:r w:rsidRPr="00E86CD7">
        <w:rPr>
          <w:rFonts w:asciiTheme="majorHAnsi" w:eastAsiaTheme="majorEastAsia" w:hAnsiTheme="majorHAnsi" w:cstheme="majorBidi"/>
          <w:bCs/>
          <w:color w:val="365F91" w:themeColor="accent1" w:themeShade="BF"/>
        </w:rPr>
        <w:t>degree. B is the 3rd degree. C is the 4th degree. D is the 5th degree. E is t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he 6th degree and F# is the 7th </w:t>
      </w:r>
      <w:r w:rsidRPr="00E86CD7">
        <w:rPr>
          <w:rFonts w:asciiTheme="majorHAnsi" w:eastAsiaTheme="majorEastAsia" w:hAnsiTheme="majorHAnsi" w:cstheme="majorBidi"/>
          <w:bCs/>
          <w:color w:val="365F91" w:themeColor="accent1" w:themeShade="BF"/>
        </w:rPr>
        <w:t>degree.</w:t>
      </w:r>
    </w:p>
    <w:p w:rsidR="00E86CD7" w:rsidRPr="00E86CD7" w:rsidRDefault="00E86CD7" w:rsidP="00E86CD7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  <w:r w:rsidRPr="00E86CD7">
        <w:rPr>
          <w:rFonts w:asciiTheme="majorHAnsi" w:eastAsiaTheme="majorEastAsia" w:hAnsiTheme="majorHAnsi" w:cstheme="majorBidi"/>
          <w:bCs/>
          <w:color w:val="365F91" w:themeColor="accent1" w:themeShade="BF"/>
        </w:rPr>
        <w:t>One important point to remember is that scale degree names chang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e depending on which scale they </w:t>
      </w:r>
      <w:r w:rsidRPr="00E86CD7">
        <w:rPr>
          <w:rFonts w:asciiTheme="majorHAnsi" w:eastAsiaTheme="majorEastAsia" w:hAnsiTheme="majorHAnsi" w:cstheme="majorBidi"/>
          <w:bCs/>
          <w:color w:val="365F91" w:themeColor="accent1" w:themeShade="BF"/>
        </w:rPr>
        <w:t>belong. For example, D is the 5th degree in the G major scale. But itÊ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s the 4th degree in the A major </w:t>
      </w:r>
      <w:r w:rsidRPr="00E86CD7">
        <w:rPr>
          <w:rFonts w:asciiTheme="majorHAnsi" w:eastAsiaTheme="majorEastAsia" w:hAnsiTheme="majorHAnsi" w:cstheme="majorBidi"/>
          <w:bCs/>
          <w:color w:val="365F91" w:themeColor="accent1" w:themeShade="BF"/>
        </w:rPr>
        <w:t>scale. D is the 6th degree in the F major scale. And so on and so fo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rth. The thing to understand is </w:t>
      </w:r>
      <w:r w:rsidRPr="00E86CD7">
        <w:rPr>
          <w:rFonts w:asciiTheme="majorHAnsi" w:eastAsiaTheme="majorEastAsia" w:hAnsiTheme="majorHAnsi" w:cstheme="majorBidi"/>
          <w:bCs/>
          <w:color w:val="365F91" w:themeColor="accent1" w:themeShade="BF"/>
        </w:rPr>
        <w:t>that every note of the scale can be labeled with a name according to where it falls in the scale.</w:t>
      </w:r>
    </w:p>
    <w:p w:rsidR="00E86CD7" w:rsidRPr="00E86CD7" w:rsidRDefault="00E86CD7" w:rsidP="00E86CD7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  <w:r w:rsidRPr="00E86CD7">
        <w:rPr>
          <w:rFonts w:asciiTheme="majorHAnsi" w:eastAsiaTheme="majorEastAsia" w:hAnsiTheme="majorHAnsi" w:cstheme="majorBidi"/>
          <w:bCs/>
          <w:color w:val="365F91" w:themeColor="accent1" w:themeShade="BF"/>
        </w:rPr>
        <w:t>This is important because in order to modify the major scale to create scale the minor scale, you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'll </w:t>
      </w:r>
      <w:r w:rsidRPr="00E86CD7">
        <w:rPr>
          <w:rFonts w:asciiTheme="majorHAnsi" w:eastAsiaTheme="majorEastAsia" w:hAnsiTheme="majorHAnsi" w:cstheme="majorBidi"/>
          <w:bCs/>
          <w:color w:val="365F91" w:themeColor="accent1" w:themeShade="BF"/>
        </w:rPr>
        <w:t>need to know which scale degrees to change.</w:t>
      </w:r>
    </w:p>
    <w:p w:rsidR="00E86CD7" w:rsidRPr="00E86CD7" w:rsidRDefault="00E86CD7" w:rsidP="00E86CD7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  <w:r w:rsidRPr="00E86CD7">
        <w:rPr>
          <w:rFonts w:asciiTheme="majorHAnsi" w:eastAsiaTheme="majorEastAsia" w:hAnsiTheme="majorHAnsi" w:cstheme="majorBidi"/>
          <w:bCs/>
          <w:color w:val="365F91" w:themeColor="accent1" w:themeShade="BF"/>
        </w:rPr>
        <w:t>One last note. (No pun intended.) Most of time, you wonÊt hear pe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ople speak about scale degrees, </w:t>
      </w:r>
      <w:r w:rsidRPr="00E86CD7"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they 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>actually drop the word  degree.</w:t>
      </w:r>
      <w:r w:rsidRPr="00E86CD7"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 In other words, if someone wants to know what the 5th</w:t>
      </w:r>
    </w:p>
    <w:p w:rsidR="00E86CD7" w:rsidRDefault="00E86CD7" w:rsidP="00E86CD7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  <w:r w:rsidRPr="00E86CD7">
        <w:rPr>
          <w:rFonts w:asciiTheme="majorHAnsi" w:eastAsiaTheme="majorEastAsia" w:hAnsiTheme="majorHAnsi" w:cstheme="majorBidi"/>
          <w:bCs/>
          <w:color w:val="365F91" w:themeColor="accent1" w:themeShade="BF"/>
        </w:rPr>
        <w:lastRenderedPageBreak/>
        <w:t>degree of the scale of G major is, he or she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 would probably just say, What'</w:t>
      </w:r>
      <w:r w:rsidRPr="00E86CD7">
        <w:rPr>
          <w:rFonts w:asciiTheme="majorHAnsi" w:eastAsiaTheme="majorEastAsia" w:hAnsiTheme="majorHAnsi" w:cstheme="majorBidi"/>
          <w:bCs/>
          <w:color w:val="365F91" w:themeColor="accent1" w:themeShade="BF"/>
        </w:rPr>
        <w:t>s the 5th in G?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 Not, </w:t>
      </w:r>
      <w:r w:rsidRPr="00E86CD7">
        <w:rPr>
          <w:rFonts w:asciiTheme="majorHAnsi" w:eastAsiaTheme="majorEastAsia" w:hAnsiTheme="majorHAnsi" w:cstheme="majorBidi"/>
          <w:bCs/>
          <w:color w:val="365F91" w:themeColor="accent1" w:themeShade="BF"/>
        </w:rPr>
        <w:t>What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>'</w:t>
      </w:r>
      <w:r w:rsidRPr="00E86CD7">
        <w:rPr>
          <w:rFonts w:asciiTheme="majorHAnsi" w:eastAsiaTheme="majorEastAsia" w:hAnsiTheme="majorHAnsi" w:cstheme="majorBidi"/>
          <w:bCs/>
          <w:color w:val="365F91" w:themeColor="accent1" w:themeShade="BF"/>
        </w:rPr>
        <w:t>s the 5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>th degree in the G major scale?</w:t>
      </w:r>
      <w:r w:rsidRPr="00E86CD7"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 T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his is a key point to remember. </w:t>
      </w:r>
      <w:r w:rsidRPr="00E86CD7">
        <w:rPr>
          <w:rFonts w:asciiTheme="majorHAnsi" w:eastAsiaTheme="majorEastAsia" w:hAnsiTheme="majorHAnsi" w:cstheme="majorBidi"/>
          <w:bCs/>
          <w:color w:val="365F91" w:themeColor="accent1" w:themeShade="BF"/>
        </w:rPr>
        <w:t>To make sure you ful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>ly understand the concept, here'</w:t>
      </w:r>
      <w:r w:rsidRPr="00E86CD7">
        <w:rPr>
          <w:rFonts w:asciiTheme="majorHAnsi" w:eastAsiaTheme="majorEastAsia" w:hAnsiTheme="majorHAnsi" w:cstheme="majorBidi"/>
          <w:bCs/>
          <w:color w:val="365F91" w:themeColor="accent1" w:themeShade="BF"/>
        </w:rPr>
        <w:t>s the G Major scale with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 each degree identified </w:t>
      </w:r>
      <w:r w:rsidRPr="00E86CD7">
        <w:rPr>
          <w:rFonts w:asciiTheme="majorHAnsi" w:eastAsiaTheme="majorEastAsia" w:hAnsiTheme="majorHAnsi" w:cstheme="majorBidi"/>
          <w:bCs/>
          <w:color w:val="365F91" w:themeColor="accent1" w:themeShade="BF"/>
        </w:rPr>
        <w:t>for you. Try playing these examples on your guitar.</w:t>
      </w:r>
    </w:p>
    <w:p w:rsidR="00E86CD7" w:rsidRDefault="00E86CD7" w:rsidP="00E86CD7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</w:p>
    <w:p w:rsidR="00E86CD7" w:rsidRPr="00E86CD7" w:rsidRDefault="00E86CD7" w:rsidP="00E86CD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E86CD7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G major scale on three strings:</w:t>
      </w:r>
    </w:p>
    <w:p w:rsidR="00E86CD7" w:rsidRDefault="00E86CD7" w:rsidP="00E86CD7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lang w:val="en-US"/>
        </w:rPr>
        <w:drawing>
          <wp:inline distT="0" distB="0" distL="0" distR="0">
            <wp:extent cx="3523488" cy="1603248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jorScaleMastery-2.tif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23488" cy="16032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6CD7" w:rsidRDefault="00E86CD7" w:rsidP="00E86CD7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</w:p>
    <w:p w:rsidR="00E86CD7" w:rsidRPr="00E86CD7" w:rsidRDefault="00E86CD7" w:rsidP="00E86CD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E86CD7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G major scale on three strings with each scale degree identified for you:</w:t>
      </w:r>
    </w:p>
    <w:p w:rsidR="00E86CD7" w:rsidRDefault="00E86CD7" w:rsidP="00E86CD7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lang w:val="en-US"/>
        </w:rPr>
        <w:drawing>
          <wp:inline distT="0" distB="0" distL="0" distR="0">
            <wp:extent cx="5760720" cy="160591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jorScaleMastery-3.tif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605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6CD7" w:rsidRPr="00E86CD7" w:rsidRDefault="00E86CD7" w:rsidP="00E86CD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E86CD7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Some Things Never Change</w:t>
      </w:r>
    </w:p>
    <w:p w:rsidR="00E86CD7" w:rsidRPr="00E86CD7" w:rsidRDefault="00E86CD7" w:rsidP="00E86CD7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  <w:r w:rsidRPr="00E86CD7">
        <w:rPr>
          <w:rFonts w:asciiTheme="majorHAnsi" w:eastAsiaTheme="majorEastAsia" w:hAnsiTheme="majorHAnsi" w:cstheme="majorBidi"/>
          <w:bCs/>
          <w:color w:val="365F91" w:themeColor="accent1" w:themeShade="BF"/>
        </w:rPr>
        <w:t>Some things always remain the same. Like the notes of a scale. The notes of the G major scale will,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 </w:t>
      </w:r>
      <w:r w:rsidRPr="00E86CD7">
        <w:rPr>
          <w:rFonts w:asciiTheme="majorHAnsi" w:eastAsiaTheme="majorEastAsia" w:hAnsiTheme="majorHAnsi" w:cstheme="majorBidi"/>
          <w:bCs/>
          <w:color w:val="365F91" w:themeColor="accent1" w:themeShade="BF"/>
        </w:rPr>
        <w:t>always, always, always be G, A, B, C, D, E, F#. That much you can count on.</w:t>
      </w:r>
    </w:p>
    <w:p w:rsidR="00E86CD7" w:rsidRPr="00E86CD7" w:rsidRDefault="00E86CD7" w:rsidP="00E86CD7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  <w:r w:rsidRPr="00E86CD7">
        <w:rPr>
          <w:rFonts w:asciiTheme="majorHAnsi" w:eastAsiaTheme="majorEastAsia" w:hAnsiTheme="majorHAnsi" w:cstheme="majorBidi"/>
          <w:bCs/>
          <w:color w:val="365F91" w:themeColor="accent1" w:themeShade="BF"/>
        </w:rPr>
        <w:t>It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>'</w:t>
      </w:r>
      <w:r w:rsidRPr="00E86CD7"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s important to understand that the notes of G major scale (or </w:t>
      </w:r>
      <w:r w:rsid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any scale for that matter) will </w:t>
      </w:r>
      <w:r w:rsidRPr="00E86CD7">
        <w:rPr>
          <w:rFonts w:asciiTheme="majorHAnsi" w:eastAsiaTheme="majorEastAsia" w:hAnsiTheme="majorHAnsi" w:cstheme="majorBidi"/>
          <w:bCs/>
          <w:color w:val="365F91" w:themeColor="accent1" w:themeShade="BF"/>
        </w:rPr>
        <w:t>always be the same. Now, you could definitely use the whole-half formula for the m</w:t>
      </w:r>
      <w:r w:rsid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ajor scale to </w:t>
      </w:r>
      <w:r w:rsidRPr="00E86CD7">
        <w:rPr>
          <w:rFonts w:asciiTheme="majorHAnsi" w:eastAsiaTheme="majorEastAsia" w:hAnsiTheme="majorHAnsi" w:cstheme="majorBidi"/>
          <w:bCs/>
          <w:color w:val="365F91" w:themeColor="accent1" w:themeShade="BF"/>
        </w:rPr>
        <w:t>know which notes belong to any scale. But playing a major scale a</w:t>
      </w:r>
      <w:r w:rsid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nd actually knowing which notes </w:t>
      </w:r>
      <w:r w:rsidRPr="00E86CD7">
        <w:rPr>
          <w:rFonts w:asciiTheme="majorHAnsi" w:eastAsiaTheme="majorEastAsia" w:hAnsiTheme="majorHAnsi" w:cstheme="majorBidi"/>
          <w:bCs/>
          <w:color w:val="365F91" w:themeColor="accent1" w:themeShade="BF"/>
        </w:rPr>
        <w:t>you</w:t>
      </w:r>
      <w:r w:rsid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'</w:t>
      </w:r>
      <w:r w:rsidRPr="00E86CD7">
        <w:rPr>
          <w:rFonts w:asciiTheme="majorHAnsi" w:eastAsiaTheme="majorEastAsia" w:hAnsiTheme="majorHAnsi" w:cstheme="majorBidi"/>
          <w:bCs/>
          <w:color w:val="365F91" w:themeColor="accent1" w:themeShade="BF"/>
        </w:rPr>
        <w:t>re playing are sometimes two different things.</w:t>
      </w:r>
    </w:p>
    <w:p w:rsidR="00E86CD7" w:rsidRPr="00E86CD7" w:rsidRDefault="00E86CD7" w:rsidP="00E86CD7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  <w:r w:rsidRPr="00E86CD7"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For example, if you start on G and use your whole-half formula for </w:t>
      </w:r>
      <w:r w:rsid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the major scale, you would play </w:t>
      </w:r>
      <w:r w:rsidRPr="00E86CD7">
        <w:rPr>
          <w:rFonts w:asciiTheme="majorHAnsi" w:eastAsiaTheme="majorEastAsia" w:hAnsiTheme="majorHAnsi" w:cstheme="majorBidi"/>
          <w:bCs/>
          <w:color w:val="365F91" w:themeColor="accent1" w:themeShade="BF"/>
        </w:rPr>
        <w:t>G, A, B, C, D, E, F#. But how did I know the letter names of the scale? Simple. I know the key</w:t>
      </w:r>
    </w:p>
    <w:p w:rsidR="00E86CD7" w:rsidRDefault="00E86CD7" w:rsidP="00E86CD7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  <w:r w:rsidRPr="00E86CD7">
        <w:rPr>
          <w:rFonts w:asciiTheme="majorHAnsi" w:eastAsiaTheme="majorEastAsia" w:hAnsiTheme="majorHAnsi" w:cstheme="majorBidi"/>
          <w:bCs/>
          <w:color w:val="365F91" w:themeColor="accent1" w:themeShade="BF"/>
        </w:rPr>
        <w:t>signature for the key of G major. If you haven</w:t>
      </w:r>
      <w:r w:rsid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'</w:t>
      </w:r>
      <w:r w:rsidRPr="00E86CD7"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t memorized your key </w:t>
      </w:r>
      <w:r w:rsid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signatures you'll want to start </w:t>
      </w:r>
      <w:r w:rsidRPr="00E86CD7">
        <w:rPr>
          <w:rFonts w:asciiTheme="majorHAnsi" w:eastAsiaTheme="majorEastAsia" w:hAnsiTheme="majorHAnsi" w:cstheme="majorBidi"/>
          <w:bCs/>
          <w:color w:val="365F91" w:themeColor="accent1" w:themeShade="BF"/>
        </w:rPr>
        <w:t>today. Have that information tucked away in your memory will serve you well in the future.</w:t>
      </w:r>
    </w:p>
    <w:p w:rsidR="00E86CD7" w:rsidRPr="00E86CD7" w:rsidRDefault="00E86CD7" w:rsidP="00E86CD7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</w:p>
    <w:p w:rsidR="00FB71FA" w:rsidRPr="00FB71FA" w:rsidRDefault="00FB71FA" w:rsidP="00FB71FA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lastRenderedPageBreak/>
        <w:t>Please Read This!</w:t>
      </w:r>
    </w:p>
    <w:p w:rsidR="00FB71FA" w:rsidRPr="00FB71FA" w:rsidRDefault="00FB71FA" w:rsidP="00FB71FA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Important Note About The Movable Positions And Tab:</w:t>
      </w:r>
    </w:p>
    <w:p w:rsidR="00FB71FA" w:rsidRPr="00FB71FA" w:rsidRDefault="00FB71FA" w:rsidP="00FB71FA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As soon as you start practicing the scales in this book you will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 notice something: the movable 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fretboard patterns and the tab do NOT always match. This is on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 purpose. The reason is simple: 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there are several different ways to play the same scale. This will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 expose you to a least two. You 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can play both variations and see which one you like best. I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>'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ve tri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ed to indicate when the movable 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pattern and the tab do NOT match. Please keep your eyes pealed 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for this as you go through each 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position.</w:t>
      </w:r>
    </w:p>
    <w:p w:rsidR="00FB71FA" w:rsidRPr="00FB71FA" w:rsidRDefault="00FB71FA" w:rsidP="00FB71FA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Important Note About The Modes:</w:t>
      </w:r>
    </w:p>
    <w:p w:rsidR="00E86CD7" w:rsidRPr="00E86CD7" w:rsidRDefault="00FB71FA" w:rsidP="00FB71FA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You will also see that I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>'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ve labeled each position for you w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ith the position number AND the 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corresponding mode. Try to keep in mind that each position of t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he major scale corresponds to a 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particular mode. Also, remember that each mode can be transpos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ed from one key to another. For more info on modes, use the AGS Guide Book 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 and watch the 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section on the DVD's entitled, 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Modes.</w:t>
      </w:r>
    </w:p>
    <w:p w:rsidR="00FB71FA" w:rsidRPr="00FB71FA" w:rsidRDefault="00FB71FA" w:rsidP="00FB71FA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Time To Play!</w:t>
      </w:r>
    </w:p>
    <w:p w:rsidR="00FB71FA" w:rsidRPr="00FB71FA" w:rsidRDefault="00FB71FA" w:rsidP="00FB71FA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>Ok, we'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ve talked about a lot of abstract theoretical concepts. Ho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pefully, youÊre not getting too 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bogged down in the technical jargon and forgotten that all this is rea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lly to help you play music! Let's 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wrap our discussion up quickly so you can get to playing, right away.</w:t>
      </w:r>
    </w:p>
    <w:p w:rsidR="00FB71FA" w:rsidRDefault="00FB71FA" w:rsidP="00FB71FA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As you know, there are seven different notes in each major scale. I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f you start on the tonic (tonal 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enter) of the key of A major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>, you'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d 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start on A. Easy enough, right? 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And because you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>'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re memorizing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 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 your key signatures, you know tha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t A major has three sharps. And 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because you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>'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re memorizing the order of sharps, you know that the 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sharps in the key of A are, F#, C#, G#. </w:t>
      </w:r>
    </w:p>
    <w:p w:rsidR="00FB71FA" w:rsidRPr="00FB71FA" w:rsidRDefault="00FB71FA" w:rsidP="00FB71FA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So, knowing all that, you now know that A major has these notes: A, B, C#, D, E, F#, G#. Well, here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's 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the thing that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 99% of all learn-how-to-play 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guitar books convenie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ntly forget to mention. Because 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there are seven different notes in every major scale, there are actuall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y seven different positions on 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your fretboard to play every major scale!</w:t>
      </w:r>
    </w:p>
    <w:p w:rsidR="00E86CD7" w:rsidRPr="00E86CD7" w:rsidRDefault="00FB71FA" w:rsidP="00FB71FA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Think of it like this. If you start on A and play all the notes of the A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 major scale, you would play A, 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B, C#, D, E, F#, G#. WeÊll call that 1st position, because you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>'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re staring on th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e first note of the scale. 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But what if you started on the second note, B, and play the exact same notes? You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'd play B, C#, D, 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E, F#, G#, A. ItÊs still the notes of the A major scale, youÊre just starti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ng on a different note. We call 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this 2nd position because B is the 2nd note of the key of A. Third position starts on C# because it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's 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the third note of the A major scale. If you start on D and play the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 notes of the A major scale, we 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call that 4th po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sition. And so on and so forth. 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It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>'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s true! Every major scale can be played in seven different positions on the fretboard. That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>'s one of the insider secrets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 that professional guitarists use to 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play over the entire fretboard. 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The vast majority of books that I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>'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ve come across in my 16 years of playing only show you one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 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position. Not me. I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>'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m holding nothing back. I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>'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m going to pull back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 the curtain and expose all the 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tricks I know to help you learn how to play a solo over th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e entire fretboard, in any key.  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Now here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>'s another insider tip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 for you. There are movable patterns for each of the seven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 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positions. And once you memorize them 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you can play 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lastRenderedPageBreak/>
        <w:t xml:space="preserve">all 15 major keys! 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In order to teach you how to play the major scale in all positions, we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're going to use the A major 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scale. It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>'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s a very common scale that youÊre going to come across all the time in your guitar playing.</w:t>
      </w:r>
    </w:p>
    <w:p w:rsidR="00FB71FA" w:rsidRPr="00FB71FA" w:rsidRDefault="00FB71FA" w:rsidP="00FB71FA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How To Use The Pictures And Diagrams</w:t>
      </w:r>
    </w:p>
    <w:p w:rsidR="00FB71FA" w:rsidRPr="00FB71FA" w:rsidRDefault="00FB71FA" w:rsidP="00FB71FA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The following diagrams will give you all seven positions of the A ma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jor scale. The movable patterns 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will give you the movable patterns that you can use for any maj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or scale, in any key. Remember, 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there are a lot of other scales. We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>'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re focusing on the major scale in this book.</w:t>
      </w:r>
    </w:p>
    <w:p w:rsidR="00FB71FA" w:rsidRDefault="00FB71FA" w:rsidP="00FB71FA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So, what you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>'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ll want to do is practice the A major as I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>'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ve given you here for each position. Star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t 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with position 1, first. Play the tab exactly as it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>'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s written. I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t would be a good idea to use a 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metronome 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to help you keep a steady beat. 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As you learn the notes of the A major scale in first position, start 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to look at the movable pattern, 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too. Try to get into your fingers and brain where your fingers need to go next.</w:t>
      </w:r>
    </w:p>
    <w:p w:rsidR="00FB71FA" w:rsidRPr="00FB71FA" w:rsidRDefault="00FB71FA" w:rsidP="00FB71FA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Then, once you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>'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ve mastered the first position for the A major 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scale, try to take the moveable 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pattern for that 1st position and move it to a different starting note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. For exmple G (6th string, 3rd 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fret). When you play the 1st position, movable pattern on G, youÊll be p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laying the G major scale in 1st 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position.</w:t>
      </w:r>
    </w:p>
    <w:p w:rsidR="00FB71FA" w:rsidRPr="00FB71FA" w:rsidRDefault="00FB71FA" w:rsidP="00FB71FA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After you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>'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ve gotten comfortable with that, try moving it to ot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her starting notes all over the 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fretboard. Remember the movable pattern won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>'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t change. Just by changing the starting note, you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'll 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be transposing that pattern into different keys.</w:t>
      </w:r>
    </w:p>
    <w:p w:rsidR="00FB71FA" w:rsidRPr="00FB71FA" w:rsidRDefault="00FB71FA" w:rsidP="00FB71FA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So, let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>'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s get started! Roll up your sleeves, grab your guitar and dive 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in. The more you practice these 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different patterns, the more flexible and knowledgeable you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>'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ll be. And the more fun you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'll have 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playing your guitar!</w:t>
      </w:r>
    </w:p>
    <w:p w:rsidR="00FB71FA" w:rsidRPr="00FB71FA" w:rsidRDefault="00FB71FA" w:rsidP="00FB71FA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One last thing. You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>'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ll definitely want to spend some time playing the d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ifferent positions in this book 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before moving on. Because everything we discuss about the minor sc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ales, pentatonic scales and the 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modes will be based on the foundation laid down for you in this book.</w:t>
      </w:r>
    </w:p>
    <w:p w:rsidR="00FB71FA" w:rsidRDefault="00FB71FA" w:rsidP="00FB71FA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Happy playing!</w:t>
      </w:r>
    </w:p>
    <w:p w:rsidR="00FB71FA" w:rsidRDefault="00FB71FA" w:rsidP="00FB71FA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</w:rPr>
        <w:t>Dan Denley</w:t>
      </w:r>
    </w:p>
    <w:p w:rsidR="00FB71FA" w:rsidRDefault="00FB71FA" w:rsidP="00FB71FA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</w:p>
    <w:p w:rsidR="000A3B5F" w:rsidRDefault="000A3B5F" w:rsidP="00FB71FA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</w:p>
    <w:p w:rsidR="000A3B5F" w:rsidRDefault="000A3B5F" w:rsidP="00FB71FA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</w:p>
    <w:p w:rsidR="000A3B5F" w:rsidRDefault="000A3B5F" w:rsidP="00FB71FA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</w:p>
    <w:p w:rsidR="000A3B5F" w:rsidRDefault="000A3B5F" w:rsidP="00FB71FA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</w:p>
    <w:p w:rsidR="000A3B5F" w:rsidRDefault="000A3B5F" w:rsidP="00FB71FA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</w:p>
    <w:p w:rsidR="000A3B5F" w:rsidRDefault="000A3B5F" w:rsidP="00FB71FA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</w:p>
    <w:p w:rsidR="000A3B5F" w:rsidRDefault="000A3B5F" w:rsidP="00FB71FA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</w:p>
    <w:p w:rsidR="00FB71FA" w:rsidRPr="00FB71FA" w:rsidRDefault="00FB71FA" w:rsidP="00FB71FA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lastRenderedPageBreak/>
        <w:t>The Movable Patterns Of The M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 xml:space="preserve">ajor Scale </w:t>
      </w:r>
      <w:r w:rsidRPr="00FB71FA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Using A Major As An Example</w:t>
      </w:r>
    </w:p>
    <w:p w:rsidR="00FB71FA" w:rsidRPr="00FB71FA" w:rsidRDefault="00FB71FA" w:rsidP="00FB71FA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</w:p>
    <w:p w:rsidR="00FB71FA" w:rsidRPr="000A3B5F" w:rsidRDefault="00FB71FA" w:rsidP="00FB71FA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0A3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Movable pattern #1 major scale: Ionian mode</w:t>
      </w:r>
    </w:p>
    <w:p w:rsidR="00FB71FA" w:rsidRDefault="000A3B5F" w:rsidP="00FB71FA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4440936" cy="1551432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jorScaleMastery-6.tif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40936" cy="15514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3B5F" w:rsidRPr="000A3B5F" w:rsidRDefault="000A3B5F" w:rsidP="00FB71FA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E86CD7" w:rsidRPr="000A3B5F" w:rsidRDefault="00FB71FA" w:rsidP="00FB71FA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0A3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1st position, A major: A Ionian</w:t>
      </w:r>
    </w:p>
    <w:p w:rsidR="000A3B5F" w:rsidRDefault="000A3B5F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 wp14:anchorId="1DB2FEBD" wp14:editId="76E35FEA">
            <wp:extent cx="5760720" cy="399415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jorScaleMastery-7.tif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94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3B5F" w:rsidRDefault="000A3B5F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0A3B5F" w:rsidRDefault="000A3B5F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0A3B5F" w:rsidRDefault="000A3B5F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0A3B5F" w:rsidRDefault="000A3B5F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0A3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lastRenderedPageBreak/>
        <w:t>Movable pattern #2, major scale: Dorian mode</w:t>
      </w:r>
    </w:p>
    <w:p w:rsidR="000A3B5F" w:rsidRPr="000A3B5F" w:rsidRDefault="000A3B5F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1831848" cy="1368552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rian1.tif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1848" cy="13685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6CD7" w:rsidRDefault="000A3B5F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0A3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2nd position, A major: B Dorian</w:t>
      </w:r>
    </w:p>
    <w:p w:rsidR="000A3B5F" w:rsidRDefault="000A3B5F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322834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rian2.tif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28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3B5F" w:rsidRDefault="000A3B5F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0A3B5F" w:rsidRDefault="000A3B5F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0A3B5F" w:rsidRDefault="000A3B5F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0A3B5F" w:rsidRDefault="000A3B5F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0A3B5F" w:rsidRDefault="000A3B5F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0A3B5F" w:rsidRDefault="000A3B5F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0A3B5F" w:rsidRDefault="000A3B5F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0A3B5F" w:rsidRDefault="000A3B5F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0A3B5F" w:rsidRPr="00874435" w:rsidRDefault="000A3B5F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0A3B5F" w:rsidRDefault="000A3B5F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0A3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lastRenderedPageBreak/>
        <w:t>Movable pattern #3, major scale: Phrygian mode</w:t>
      </w:r>
    </w:p>
    <w:p w:rsidR="000A3B5F" w:rsidRPr="000A3B5F" w:rsidRDefault="000A3B5F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4404360" cy="1709928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hy1.tif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04360" cy="17099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4435" w:rsidRDefault="000A3B5F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0A3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3rd position, A major: C# Phrygian</w:t>
      </w:r>
    </w:p>
    <w:p w:rsidR="000A3B5F" w:rsidRDefault="000A3B5F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noProof/>
          <w:lang w:val="en-US"/>
        </w:rPr>
        <w:drawing>
          <wp:inline distT="0" distB="0" distL="0" distR="0" wp14:anchorId="05635A91" wp14:editId="4F961B35">
            <wp:extent cx="5760720" cy="353060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hy2.tif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30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A3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 xml:space="preserve"> </w:t>
      </w:r>
    </w:p>
    <w:p w:rsidR="000A3B5F" w:rsidRDefault="000A3B5F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0A3B5F" w:rsidRDefault="000A3B5F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0A3B5F" w:rsidRDefault="000A3B5F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0A3B5F" w:rsidRDefault="000A3B5F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0A3B5F" w:rsidRDefault="000A3B5F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0A3B5F" w:rsidRDefault="000A3B5F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0A3B5F" w:rsidRDefault="000A3B5F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0A3B5F" w:rsidRDefault="000A3B5F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0A3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lastRenderedPageBreak/>
        <w:t>Movable pattern #4, major scale; Lydian mode</w:t>
      </w:r>
    </w:p>
    <w:p w:rsidR="000A3B5F" w:rsidRPr="000A3B5F" w:rsidRDefault="000A3B5F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4873752" cy="1837944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y1.tif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73752" cy="18379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3B5F" w:rsidRDefault="000A3B5F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0A3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4th position, A major: D Lydian</w:t>
      </w:r>
    </w:p>
    <w:p w:rsidR="000A3B5F" w:rsidRPr="000A3B5F" w:rsidRDefault="000A3B5F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384048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y2.tif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40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3B5F" w:rsidRDefault="000A3B5F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0A3B5F" w:rsidRDefault="000A3B5F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0A3B5F" w:rsidRDefault="000A3B5F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0A3B5F" w:rsidRDefault="000A3B5F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0A3B5F" w:rsidRDefault="000A3B5F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0A3B5F" w:rsidRPr="000A3B5F" w:rsidRDefault="000A3B5F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0A3B5F" w:rsidRDefault="000A3B5F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0A3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lastRenderedPageBreak/>
        <w:t>Movable pattern #5, major scale: Mixolydian mode</w:t>
      </w:r>
    </w:p>
    <w:p w:rsidR="000A3B5F" w:rsidRPr="000A3B5F" w:rsidRDefault="000A3B5F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2499360" cy="1755648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ix1.tif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99360" cy="17556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3B5F" w:rsidRDefault="000A3B5F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0A3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5th position, A major: E Mixolydian</w:t>
      </w:r>
    </w:p>
    <w:p w:rsidR="000A3B5F" w:rsidRDefault="000A3B5F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noProof/>
          <w:lang w:val="en-US"/>
        </w:rPr>
        <w:drawing>
          <wp:inline distT="0" distB="0" distL="0" distR="0" wp14:anchorId="198ECA0E" wp14:editId="15EA30AA">
            <wp:extent cx="5760720" cy="3653155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ix2.tif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53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A3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 xml:space="preserve"> </w:t>
      </w:r>
    </w:p>
    <w:p w:rsidR="000A3B5F" w:rsidRDefault="000A3B5F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0A3B5F" w:rsidRDefault="000A3B5F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0A3B5F" w:rsidRDefault="000A3B5F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0A3B5F" w:rsidRDefault="000A3B5F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0A3B5F" w:rsidRDefault="000A3B5F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0A3B5F" w:rsidRDefault="000A3B5F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0A3B5F" w:rsidRDefault="000A3B5F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0A3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lastRenderedPageBreak/>
        <w:t>Movable pattern #6, major scale: Aeolian mode</w:t>
      </w:r>
    </w:p>
    <w:p w:rsidR="000A3B5F" w:rsidRPr="000A3B5F" w:rsidRDefault="000A3B5F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215128" cy="2023872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e1.tif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15128" cy="20238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3B5F" w:rsidRPr="000A3B5F" w:rsidRDefault="000A3B5F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0A3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6t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 xml:space="preserve">h position, A major: F# Aeolian </w:t>
      </w:r>
      <w:r w:rsidRPr="000A3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(Same as F# Natural Minor)</w:t>
      </w:r>
    </w:p>
    <w:p w:rsidR="000A3B5F" w:rsidRDefault="000A3B5F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4295775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e2.tif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29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3B5F" w:rsidRDefault="000A3B5F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0A3B5F" w:rsidRDefault="000A3B5F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0A3B5F" w:rsidRDefault="000A3B5F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0A3B5F" w:rsidRPr="000A3B5F" w:rsidRDefault="000A3B5F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0A3B5F" w:rsidRDefault="000A3B5F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0A3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lastRenderedPageBreak/>
        <w:t>Movable pattern #7, major scale: Locrian mode</w:t>
      </w:r>
    </w:p>
    <w:p w:rsidR="000A3B5F" w:rsidRPr="000A3B5F" w:rsidRDefault="000A3B5F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3611880" cy="2002536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r1.tif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11880" cy="20025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3B5F" w:rsidRDefault="000A3B5F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0A3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7th position, A major: G# Locrian</w:t>
      </w:r>
    </w:p>
    <w:p w:rsidR="000A3B5F" w:rsidRPr="00874435" w:rsidRDefault="000A3B5F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3274695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r2.tif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74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1C63" w:rsidRDefault="008E1C63" w:rsidP="008E1C63"/>
    <w:p w:rsidR="000A3B5F" w:rsidRDefault="000A3B5F" w:rsidP="008E1C63"/>
    <w:p w:rsidR="000A3B5F" w:rsidRDefault="000A3B5F" w:rsidP="008E1C63"/>
    <w:p w:rsidR="000A3B5F" w:rsidRDefault="000A3B5F" w:rsidP="008E1C63"/>
    <w:p w:rsidR="000A3B5F" w:rsidRDefault="000A3B5F" w:rsidP="008E1C63"/>
    <w:p w:rsidR="000A3B5F" w:rsidRDefault="000A3B5F" w:rsidP="008E1C63"/>
    <w:p w:rsidR="000A3B5F" w:rsidRDefault="000A3B5F" w:rsidP="008E1C63"/>
    <w:p w:rsidR="000A3B5F" w:rsidRDefault="000A3B5F" w:rsidP="008E1C63"/>
    <w:p w:rsidR="000A3B5F" w:rsidRPr="000A3B5F" w:rsidRDefault="000A3B5F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0A3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lastRenderedPageBreak/>
        <w:t>Practical, Real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 xml:space="preserve">-World, Nuts-And-Bolts Examples </w:t>
      </w:r>
      <w:r w:rsidRPr="000A3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Of How To Use The Major Scale:</w:t>
      </w:r>
    </w:p>
    <w:p w:rsidR="000A3B5F" w:rsidRDefault="000A3B5F" w:rsidP="000A3B5F">
      <w:r w:rsidRPr="000A3B5F">
        <w:rPr>
          <w:rFonts w:asciiTheme="majorHAnsi" w:eastAsiaTheme="majorEastAsia" w:hAnsiTheme="majorHAnsi" w:cstheme="majorBidi"/>
          <w:bCs/>
          <w:color w:val="365F91" w:themeColor="accent1" w:themeShade="BF"/>
        </w:rPr>
        <w:t>I never want to be accused of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 giving you the theory, but not </w:t>
      </w:r>
      <w:r w:rsidRPr="000A3B5F">
        <w:rPr>
          <w:rFonts w:asciiTheme="majorHAnsi" w:eastAsiaTheme="majorEastAsia" w:hAnsiTheme="majorHAnsi" w:cstheme="majorBidi"/>
          <w:bCs/>
          <w:color w:val="365F91" w:themeColor="accent1" w:themeShade="BF"/>
        </w:rPr>
        <w:t>enough practical examples of ho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w to use it. So, here are three </w:t>
      </w:r>
      <w:r w:rsidRPr="000A3B5F">
        <w:rPr>
          <w:rFonts w:asciiTheme="majorHAnsi" w:eastAsiaTheme="majorEastAsia" w:hAnsiTheme="majorHAnsi" w:cstheme="majorBidi"/>
          <w:bCs/>
          <w:color w:val="365F91" w:themeColor="accent1" w:themeShade="BF"/>
        </w:rPr>
        <w:t>chord progressions that I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>'</w:t>
      </w:r>
      <w:r w:rsidRPr="000A3B5F">
        <w:rPr>
          <w:rFonts w:asciiTheme="majorHAnsi" w:eastAsiaTheme="majorEastAsia" w:hAnsiTheme="majorHAnsi" w:cstheme="majorBidi"/>
          <w:bCs/>
          <w:color w:val="365F91" w:themeColor="accent1" w:themeShade="BF"/>
        </w:rPr>
        <w:t>ve writte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n that are built on major scale harmony. </w:t>
      </w:r>
      <w:r w:rsidRPr="000A3B5F"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Each chord progression comes from 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the major scale. But each is in </w:t>
      </w:r>
      <w:r w:rsidRPr="000A3B5F">
        <w:rPr>
          <w:rFonts w:asciiTheme="majorHAnsi" w:eastAsiaTheme="majorEastAsia" w:hAnsiTheme="majorHAnsi" w:cstheme="majorBidi"/>
          <w:bCs/>
          <w:color w:val="365F91" w:themeColor="accent1" w:themeShade="BF"/>
        </w:rPr>
        <w:t>a different key. I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>'</w:t>
      </w:r>
      <w:r w:rsidRPr="000A3B5F">
        <w:rPr>
          <w:rFonts w:asciiTheme="majorHAnsi" w:eastAsiaTheme="majorEastAsia" w:hAnsiTheme="majorHAnsi" w:cstheme="majorBidi"/>
          <w:bCs/>
          <w:color w:val="365F91" w:themeColor="accent1" w:themeShade="BF"/>
        </w:rPr>
        <w:t>ve done the l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eg-work for you by matching the </w:t>
      </w:r>
      <w:r w:rsidRPr="000A3B5F"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chord progression to the scale that you should use to 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improvise </w:t>
      </w:r>
      <w:r w:rsidRPr="000A3B5F">
        <w:rPr>
          <w:rFonts w:asciiTheme="majorHAnsi" w:eastAsiaTheme="majorEastAsia" w:hAnsiTheme="majorHAnsi" w:cstheme="majorBidi"/>
          <w:bCs/>
          <w:color w:val="365F91" w:themeColor="accent1" w:themeShade="BF"/>
        </w:rPr>
        <w:t>over.</w:t>
      </w:r>
      <w:r w:rsidRPr="000A3B5F">
        <w:t xml:space="preserve"> </w:t>
      </w:r>
    </w:p>
    <w:p w:rsidR="000A3B5F" w:rsidRPr="000A3B5F" w:rsidRDefault="000A3B5F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0A3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How To Use Each Example</w:t>
      </w:r>
    </w:p>
    <w:p w:rsidR="000A3B5F" w:rsidRPr="000A3B5F" w:rsidRDefault="000A3B5F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  <w:r w:rsidRPr="000A3B5F">
        <w:rPr>
          <w:rFonts w:asciiTheme="majorHAnsi" w:eastAsiaTheme="majorEastAsia" w:hAnsiTheme="majorHAnsi" w:cstheme="majorBidi"/>
          <w:bCs/>
          <w:color w:val="365F91" w:themeColor="accent1" w:themeShade="BF"/>
        </w:rPr>
        <w:t>Play each chord progression. Create your own rhythmic patterns. Then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, </w:t>
      </w:r>
      <w:r w:rsidRPr="000A3B5F"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grab a friend and have him play the chord 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progression while you solo over </w:t>
      </w:r>
      <w:r w:rsidRPr="000A3B5F">
        <w:rPr>
          <w:rFonts w:asciiTheme="majorHAnsi" w:eastAsiaTheme="majorEastAsia" w:hAnsiTheme="majorHAnsi" w:cstheme="majorBidi"/>
          <w:bCs/>
          <w:color w:val="365F91" w:themeColor="accent1" w:themeShade="BF"/>
        </w:rPr>
        <w:t>the top. Or you could grab a tape reco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rder from RadioShack and record </w:t>
      </w:r>
      <w:r w:rsidRPr="000A3B5F">
        <w:rPr>
          <w:rFonts w:asciiTheme="majorHAnsi" w:eastAsiaTheme="majorEastAsia" w:hAnsiTheme="majorHAnsi" w:cstheme="majorBidi"/>
          <w:bCs/>
          <w:color w:val="365F91" w:themeColor="accent1" w:themeShade="BF"/>
        </w:rPr>
        <w:t>the rhythm guitar part (that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>'</w:t>
      </w:r>
      <w:r w:rsidRPr="000A3B5F">
        <w:rPr>
          <w:rFonts w:asciiTheme="majorHAnsi" w:eastAsiaTheme="majorEastAsia" w:hAnsiTheme="majorHAnsi" w:cstheme="majorBidi"/>
          <w:bCs/>
          <w:color w:val="365F91" w:themeColor="accent1" w:themeShade="BF"/>
        </w:rPr>
        <w:t>s the c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hord progression). Playback the </w:t>
      </w:r>
      <w:r w:rsidRPr="000A3B5F">
        <w:rPr>
          <w:rFonts w:asciiTheme="majorHAnsi" w:eastAsiaTheme="majorEastAsia" w:hAnsiTheme="majorHAnsi" w:cstheme="majorBidi"/>
          <w:bCs/>
          <w:color w:val="365F91" w:themeColor="accent1" w:themeShade="BF"/>
        </w:rPr>
        <w:t>rhythm section and play the scale over it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. Improvise your own solo using </w:t>
      </w:r>
      <w:r w:rsidRPr="000A3B5F">
        <w:rPr>
          <w:rFonts w:asciiTheme="majorHAnsi" w:eastAsiaTheme="majorEastAsia" w:hAnsiTheme="majorHAnsi" w:cstheme="majorBidi"/>
          <w:bCs/>
          <w:color w:val="365F91" w:themeColor="accent1" w:themeShade="BF"/>
        </w:rPr>
        <w:t>bends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, trills, vibrato, slides, etc. </w:t>
      </w:r>
      <w:r w:rsidRPr="000A3B5F">
        <w:rPr>
          <w:rFonts w:asciiTheme="majorHAnsi" w:eastAsiaTheme="majorEastAsia" w:hAnsiTheme="majorHAnsi" w:cstheme="majorBidi"/>
          <w:bCs/>
          <w:color w:val="365F91" w:themeColor="accent1" w:themeShade="BF"/>
        </w:rPr>
        <w:t>Each scale is in that IÊve given you is in 1st po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sition (i.e., they all start on </w:t>
      </w:r>
      <w:r w:rsidRPr="000A3B5F">
        <w:rPr>
          <w:rFonts w:asciiTheme="majorHAnsi" w:eastAsiaTheme="majorEastAsia" w:hAnsiTheme="majorHAnsi" w:cstheme="majorBidi"/>
          <w:bCs/>
          <w:color w:val="365F91" w:themeColor="accent1" w:themeShade="BF"/>
        </w:rPr>
        <w:t>the tonic, or root note of the scale.) Try to use the moveable pa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tterns as </w:t>
      </w:r>
      <w:r w:rsidRPr="000A3B5F">
        <w:rPr>
          <w:rFonts w:asciiTheme="majorHAnsi" w:eastAsiaTheme="majorEastAsia" w:hAnsiTheme="majorHAnsi" w:cstheme="majorBidi"/>
          <w:bCs/>
          <w:color w:val="365F91" w:themeColor="accent1" w:themeShade="BF"/>
        </w:rPr>
        <w:t>well. Use them to move out of the 1st posit</w:t>
      </w:r>
      <w:r w:rsidR="00366D74"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ion. Try to incorporate as many different positions as you can. </w:t>
      </w:r>
      <w:r w:rsidRPr="000A3B5F">
        <w:rPr>
          <w:rFonts w:asciiTheme="majorHAnsi" w:eastAsiaTheme="majorEastAsia" w:hAnsiTheme="majorHAnsi" w:cstheme="majorBidi"/>
          <w:bCs/>
          <w:color w:val="365F91" w:themeColor="accent1" w:themeShade="BF"/>
        </w:rPr>
        <w:t>But most importantly... Have fun!</w:t>
      </w:r>
    </w:p>
    <w:p w:rsidR="000A3B5F" w:rsidRPr="000A3B5F" w:rsidRDefault="000A3B5F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</w:p>
    <w:p w:rsidR="000A3B5F" w:rsidRDefault="000A3B5F" w:rsidP="008E1C63"/>
    <w:p w:rsidR="000A3B5F" w:rsidRDefault="000A3B5F" w:rsidP="008E1C63"/>
    <w:p w:rsidR="000A3B5F" w:rsidRDefault="000A3B5F" w:rsidP="008E1C63"/>
    <w:p w:rsidR="000A3B5F" w:rsidRDefault="000A3B5F" w:rsidP="008E1C63"/>
    <w:p w:rsidR="000A3B5F" w:rsidRDefault="000A3B5F" w:rsidP="008E1C63"/>
    <w:p w:rsidR="000A3B5F" w:rsidRDefault="000A3B5F" w:rsidP="008E1C63"/>
    <w:p w:rsidR="000A3B5F" w:rsidRDefault="000A3B5F" w:rsidP="008E1C63"/>
    <w:p w:rsidR="000A3B5F" w:rsidRDefault="000A3B5F" w:rsidP="008E1C63"/>
    <w:p w:rsidR="000A3B5F" w:rsidRDefault="000A3B5F" w:rsidP="008E1C63"/>
    <w:p w:rsidR="009A0199" w:rsidRDefault="009A0199" w:rsidP="008E1C63"/>
    <w:p w:rsidR="009A0199" w:rsidRDefault="009A0199" w:rsidP="008E1C63"/>
    <w:p w:rsidR="009A0199" w:rsidRDefault="009A0199" w:rsidP="008E1C63"/>
    <w:p w:rsidR="009A0199" w:rsidRDefault="009A0199" w:rsidP="008E1C63"/>
    <w:p w:rsidR="009A0199" w:rsidRDefault="009A0199" w:rsidP="008E1C63"/>
    <w:p w:rsidR="009A0199" w:rsidRDefault="009A0199" w:rsidP="008E1C63"/>
    <w:p w:rsidR="000A3B5F" w:rsidRPr="000A3B5F" w:rsidRDefault="000A3B5F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0A3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lastRenderedPageBreak/>
        <w:t>Example 1: G Major</w:t>
      </w:r>
    </w:p>
    <w:p w:rsidR="000A3B5F" w:rsidRPr="009A0199" w:rsidRDefault="000A3B5F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  <w:r w:rsidRPr="009A0199">
        <w:rPr>
          <w:rFonts w:asciiTheme="majorHAnsi" w:eastAsiaTheme="majorEastAsia" w:hAnsiTheme="majorHAnsi" w:cstheme="majorBidi"/>
          <w:bCs/>
          <w:color w:val="365F91" w:themeColor="accent1" w:themeShade="BF"/>
        </w:rPr>
        <w:t>Play this chord progression.</w:t>
      </w:r>
    </w:p>
    <w:p w:rsidR="000A3B5F" w:rsidRPr="000A3B5F" w:rsidRDefault="009A0199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1434465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x1.tif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34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3B5F" w:rsidRPr="000A3B5F" w:rsidRDefault="000A3B5F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0A3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Use this scale to improvise:</w:t>
      </w:r>
    </w:p>
    <w:p w:rsidR="000A3B5F" w:rsidRDefault="009A0199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306705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x1-2.tif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67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0199" w:rsidRDefault="009A0199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9A0199" w:rsidRDefault="009A0199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9A0199" w:rsidRDefault="009A0199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9A0199" w:rsidRDefault="009A0199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9A0199" w:rsidRDefault="009A0199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9A0199" w:rsidRDefault="009A0199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9A0199" w:rsidRDefault="009A0199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9A0199" w:rsidRPr="000A3B5F" w:rsidRDefault="009A0199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0A3B5F" w:rsidRPr="000A3B5F" w:rsidRDefault="000A3B5F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0A3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lastRenderedPageBreak/>
        <w:t>Example 2: C Major</w:t>
      </w:r>
    </w:p>
    <w:p w:rsidR="000A3B5F" w:rsidRPr="009A0199" w:rsidRDefault="000A3B5F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  <w:r w:rsidRPr="009A0199">
        <w:rPr>
          <w:rFonts w:asciiTheme="majorHAnsi" w:eastAsiaTheme="majorEastAsia" w:hAnsiTheme="majorHAnsi" w:cstheme="majorBidi"/>
          <w:bCs/>
          <w:color w:val="365F91" w:themeColor="accent1" w:themeShade="BF"/>
        </w:rPr>
        <w:t>Play this chord progression.</w:t>
      </w:r>
    </w:p>
    <w:p w:rsidR="000A3B5F" w:rsidRPr="000A3B5F" w:rsidRDefault="009A0199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1615440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x2.tif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615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3B5F" w:rsidRPr="000A3B5F" w:rsidRDefault="000A3B5F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0A3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Use this scale to improvise:</w:t>
      </w:r>
    </w:p>
    <w:p w:rsidR="000A3B5F" w:rsidRDefault="009A0199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302260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x2-2.tif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22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0199" w:rsidRDefault="009A0199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9A0199" w:rsidRDefault="009A0199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9A0199" w:rsidRDefault="009A0199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9A0199" w:rsidRDefault="009A0199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9A0199" w:rsidRDefault="009A0199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9A0199" w:rsidRDefault="009A0199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9A0199" w:rsidRDefault="009A0199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9A0199" w:rsidRPr="000A3B5F" w:rsidRDefault="009A0199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0A3B5F" w:rsidRPr="000A3B5F" w:rsidRDefault="000A3B5F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0A3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lastRenderedPageBreak/>
        <w:t>Example 3: D Major</w:t>
      </w:r>
    </w:p>
    <w:p w:rsidR="000A3B5F" w:rsidRPr="009A0199" w:rsidRDefault="000A3B5F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  <w:r w:rsidRPr="009A0199">
        <w:rPr>
          <w:rFonts w:asciiTheme="majorHAnsi" w:eastAsiaTheme="majorEastAsia" w:hAnsiTheme="majorHAnsi" w:cstheme="majorBidi"/>
          <w:bCs/>
          <w:color w:val="365F91" w:themeColor="accent1" w:themeShade="BF"/>
        </w:rPr>
        <w:t>Play this chord progression.</w:t>
      </w:r>
    </w:p>
    <w:p w:rsidR="000A3B5F" w:rsidRPr="000A3B5F" w:rsidRDefault="009A0199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1518285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x3.tif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18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3B5F" w:rsidRDefault="000A3B5F" w:rsidP="000A3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0A3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Use this scale to improvise:</w:t>
      </w:r>
    </w:p>
    <w:p w:rsidR="000A3B5F" w:rsidRDefault="009A0199" w:rsidP="008E1C63">
      <w:bookmarkStart w:id="0" w:name="_GoBack"/>
      <w:r>
        <w:rPr>
          <w:noProof/>
          <w:lang w:val="en-US"/>
        </w:rPr>
        <w:drawing>
          <wp:inline distT="0" distB="0" distL="0" distR="0">
            <wp:extent cx="5760720" cy="3262630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x3-2.tif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62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0A3B5F" w:rsidSect="006E18B8">
      <w:headerReference w:type="even" r:id="rId32"/>
      <w:headerReference w:type="default" r:id="rId33"/>
      <w:footerReference w:type="even" r:id="rId34"/>
      <w:footerReference w:type="default" r:id="rId35"/>
      <w:headerReference w:type="first" r:id="rId36"/>
      <w:footerReference w:type="first" r:id="rId3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00ECE" w:rsidRDefault="00400ECE" w:rsidP="007F186C">
      <w:pPr>
        <w:spacing w:after="0" w:line="240" w:lineRule="auto"/>
      </w:pPr>
      <w:r>
        <w:separator/>
      </w:r>
    </w:p>
  </w:endnote>
  <w:endnote w:type="continuationSeparator" w:id="0">
    <w:p w:rsidR="00400ECE" w:rsidRDefault="00400ECE" w:rsidP="007F186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-Roman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2C98" w:rsidRDefault="008A2C98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634103"/>
      <w:docPartObj>
        <w:docPartGallery w:val="Page Numbers (Bottom of Page)"/>
        <w:docPartUnique/>
      </w:docPartObj>
    </w:sdtPr>
    <w:sdtEndPr/>
    <w:sdtContent>
      <w:p w:rsidR="007F186C" w:rsidRDefault="00400ECE" w:rsidP="007F186C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9A0199">
          <w:rPr>
            <w:noProof/>
          </w:rPr>
          <w:t>16</w:t>
        </w:r>
        <w:r>
          <w:rPr>
            <w:noProof/>
          </w:rPr>
          <w:fldChar w:fldCharType="end"/>
        </w:r>
        <w:r w:rsidR="003B3ACF">
          <w:t xml:space="preserve">                                                                                                                     </w:t>
        </w:r>
        <w:r w:rsidR="00C428D0">
          <w:t xml:space="preserve"> </w:t>
        </w:r>
        <w:r w:rsidR="003B3ACF">
          <w:t xml:space="preserve"> </w:t>
        </w:r>
        <w:r w:rsidR="007F186C">
          <w:rPr>
            <w:rFonts w:ascii="Times-Roman" w:hAnsi="Times-Roman" w:cs="Times-Roman"/>
            <w:sz w:val="20"/>
            <w:szCs w:val="20"/>
          </w:rPr>
          <w:t>Copyright © 2010 by Dan Denley</w:t>
        </w:r>
      </w:p>
      <w:p w:rsidR="007F186C" w:rsidRDefault="00400ECE">
        <w:pPr>
          <w:pStyle w:val="Footer"/>
        </w:pPr>
      </w:p>
    </w:sdtContent>
  </w:sdt>
  <w:p w:rsidR="007F186C" w:rsidRDefault="007F186C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2C98" w:rsidRDefault="008A2C98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00ECE" w:rsidRDefault="00400ECE" w:rsidP="007F186C">
      <w:pPr>
        <w:spacing w:after="0" w:line="240" w:lineRule="auto"/>
      </w:pPr>
      <w:r>
        <w:separator/>
      </w:r>
    </w:p>
  </w:footnote>
  <w:footnote w:type="continuationSeparator" w:id="0">
    <w:p w:rsidR="00400ECE" w:rsidRDefault="00400ECE" w:rsidP="007F186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2C98" w:rsidRDefault="008A2C98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2C98" w:rsidRDefault="008A2C98">
    <w:pPr>
      <w:pStyle w:val="Header"/>
    </w:pPr>
    <w:r>
      <w:t>Nitro Guitar</w:t>
    </w:r>
    <w:r>
      <w:ptab w:relativeTo="margin" w:alignment="center" w:leader="none"/>
    </w:r>
    <w:r>
      <w:ptab w:relativeTo="margin" w:alignment="right" w:leader="none"/>
    </w:r>
    <w:r>
      <w:t>www.GuitarZoom.com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2C98" w:rsidRDefault="008A2C98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3F4426"/>
    <w:rsid w:val="00044CE0"/>
    <w:rsid w:val="00084E5D"/>
    <w:rsid w:val="000A3B5F"/>
    <w:rsid w:val="001A6661"/>
    <w:rsid w:val="00286BB8"/>
    <w:rsid w:val="00366D74"/>
    <w:rsid w:val="003923AB"/>
    <w:rsid w:val="003B3ACF"/>
    <w:rsid w:val="003F4426"/>
    <w:rsid w:val="003F603E"/>
    <w:rsid w:val="00400ECE"/>
    <w:rsid w:val="00497A3F"/>
    <w:rsid w:val="006E18B8"/>
    <w:rsid w:val="007C517B"/>
    <w:rsid w:val="007D3A5F"/>
    <w:rsid w:val="007F186C"/>
    <w:rsid w:val="00874435"/>
    <w:rsid w:val="008A2C98"/>
    <w:rsid w:val="008A79AA"/>
    <w:rsid w:val="008E1C63"/>
    <w:rsid w:val="008F1FCA"/>
    <w:rsid w:val="00905E8A"/>
    <w:rsid w:val="0095111C"/>
    <w:rsid w:val="009A0199"/>
    <w:rsid w:val="009E76B4"/>
    <w:rsid w:val="009F3231"/>
    <w:rsid w:val="00A4757C"/>
    <w:rsid w:val="00B16569"/>
    <w:rsid w:val="00BE1621"/>
    <w:rsid w:val="00C1314C"/>
    <w:rsid w:val="00C428D0"/>
    <w:rsid w:val="00C648A9"/>
    <w:rsid w:val="00DA0706"/>
    <w:rsid w:val="00DF3A00"/>
    <w:rsid w:val="00E86CD7"/>
    <w:rsid w:val="00F11DFD"/>
    <w:rsid w:val="00F37BC5"/>
    <w:rsid w:val="00FB71FA"/>
    <w:rsid w:val="00FE53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E18B8"/>
  </w:style>
  <w:style w:type="paragraph" w:styleId="Heading1">
    <w:name w:val="heading 1"/>
    <w:basedOn w:val="Normal"/>
    <w:next w:val="Normal"/>
    <w:link w:val="Heading1Char"/>
    <w:uiPriority w:val="9"/>
    <w:qFormat/>
    <w:rsid w:val="003F442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F186C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084E5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3F4426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3F4426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Heading1Char">
    <w:name w:val="Heading 1 Char"/>
    <w:basedOn w:val="DefaultParagraphFont"/>
    <w:link w:val="Heading1"/>
    <w:uiPriority w:val="9"/>
    <w:rsid w:val="003F4426"/>
    <w:rPr>
      <w:rFonts w:asciiTheme="majorHAnsi" w:eastAsiaTheme="majorEastAsia" w:hAnsiTheme="majorHAnsi" w:cstheme="majorBidi"/>
      <w:bCs/>
      <w:color w:val="365F91" w:themeColor="accent1" w:themeShade="BF"/>
      <w:sz w:val="28"/>
      <w:szCs w:val="2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F44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F4426"/>
    <w:rPr>
      <w:rFonts w:ascii="Tahoma" w:hAnsi="Tahoma" w:cs="Tahoma"/>
      <w:sz w:val="16"/>
      <w:szCs w:val="16"/>
    </w:rPr>
  </w:style>
  <w:style w:type="paragraph" w:styleId="TOCHeading">
    <w:name w:val="TOC Heading"/>
    <w:basedOn w:val="Heading1"/>
    <w:next w:val="Normal"/>
    <w:uiPriority w:val="39"/>
    <w:unhideWhenUsed/>
    <w:qFormat/>
    <w:rsid w:val="007F186C"/>
    <w:pPr>
      <w:outlineLvl w:val="9"/>
    </w:pPr>
    <w:rPr>
      <w:b/>
      <w:lang w:val="en-US"/>
    </w:rPr>
  </w:style>
  <w:style w:type="paragraph" w:styleId="TOC1">
    <w:name w:val="toc 1"/>
    <w:basedOn w:val="Normal"/>
    <w:next w:val="Normal"/>
    <w:autoRedefine/>
    <w:uiPriority w:val="39"/>
    <w:unhideWhenUsed/>
    <w:qFormat/>
    <w:rsid w:val="007F186C"/>
    <w:pPr>
      <w:spacing w:after="100"/>
    </w:pPr>
  </w:style>
  <w:style w:type="character" w:styleId="Hyperlink">
    <w:name w:val="Hyperlink"/>
    <w:basedOn w:val="DefaultParagraphFont"/>
    <w:uiPriority w:val="99"/>
    <w:unhideWhenUsed/>
    <w:rsid w:val="007F186C"/>
    <w:rPr>
      <w:color w:val="0000FF" w:themeColor="hyperlink"/>
      <w:u w:val="single"/>
    </w:rPr>
  </w:style>
  <w:style w:type="paragraph" w:styleId="TOC2">
    <w:name w:val="toc 2"/>
    <w:basedOn w:val="Normal"/>
    <w:next w:val="Normal"/>
    <w:autoRedefine/>
    <w:uiPriority w:val="39"/>
    <w:unhideWhenUsed/>
    <w:qFormat/>
    <w:rsid w:val="007F186C"/>
    <w:pPr>
      <w:spacing w:after="100"/>
      <w:ind w:left="220"/>
    </w:pPr>
    <w:rPr>
      <w:rFonts w:eastAsiaTheme="minorEastAsia"/>
      <w:lang w:val="en-US"/>
    </w:rPr>
  </w:style>
  <w:style w:type="paragraph" w:styleId="TOC3">
    <w:name w:val="toc 3"/>
    <w:basedOn w:val="Normal"/>
    <w:next w:val="Normal"/>
    <w:autoRedefine/>
    <w:uiPriority w:val="39"/>
    <w:semiHidden/>
    <w:unhideWhenUsed/>
    <w:qFormat/>
    <w:rsid w:val="007F186C"/>
    <w:pPr>
      <w:spacing w:after="100"/>
      <w:ind w:left="440"/>
    </w:pPr>
    <w:rPr>
      <w:rFonts w:eastAsiaTheme="minorEastAsia"/>
      <w:lang w:val="en-US"/>
    </w:rPr>
  </w:style>
  <w:style w:type="character" w:customStyle="1" w:styleId="Heading2Char">
    <w:name w:val="Heading 2 Char"/>
    <w:basedOn w:val="DefaultParagraphFont"/>
    <w:link w:val="Heading2"/>
    <w:uiPriority w:val="9"/>
    <w:rsid w:val="007F186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er">
    <w:name w:val="header"/>
    <w:basedOn w:val="Normal"/>
    <w:link w:val="HeaderChar"/>
    <w:uiPriority w:val="99"/>
    <w:unhideWhenUsed/>
    <w:rsid w:val="007F186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F186C"/>
  </w:style>
  <w:style w:type="paragraph" w:styleId="Footer">
    <w:name w:val="footer"/>
    <w:basedOn w:val="Normal"/>
    <w:link w:val="FooterChar"/>
    <w:uiPriority w:val="99"/>
    <w:unhideWhenUsed/>
    <w:rsid w:val="007F186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F186C"/>
  </w:style>
  <w:style w:type="character" w:customStyle="1" w:styleId="Heading3Char">
    <w:name w:val="Heading 3 Char"/>
    <w:basedOn w:val="DefaultParagraphFont"/>
    <w:link w:val="Heading3"/>
    <w:uiPriority w:val="9"/>
    <w:rsid w:val="00084E5D"/>
    <w:rPr>
      <w:rFonts w:asciiTheme="majorHAnsi" w:eastAsiaTheme="majorEastAsia" w:hAnsiTheme="majorHAnsi" w:cstheme="majorBidi"/>
      <w:b/>
      <w:bCs/>
      <w:color w:val="4F81BD" w:themeColor="accent1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image" Target="media/image6.tiff"/><Relationship Id="rId18" Type="http://schemas.openxmlformats.org/officeDocument/2006/relationships/image" Target="media/image11.tiff"/><Relationship Id="rId26" Type="http://schemas.openxmlformats.org/officeDocument/2006/relationships/image" Target="media/image19.tiff"/><Relationship Id="rId39" Type="http://schemas.openxmlformats.org/officeDocument/2006/relationships/theme" Target="theme/theme1.xml"/><Relationship Id="rId3" Type="http://schemas.microsoft.com/office/2007/relationships/stylesWithEffects" Target="stylesWithEffects.xml"/><Relationship Id="rId21" Type="http://schemas.openxmlformats.org/officeDocument/2006/relationships/image" Target="media/image14.tiff"/><Relationship Id="rId34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tiff"/><Relationship Id="rId17" Type="http://schemas.openxmlformats.org/officeDocument/2006/relationships/image" Target="media/image10.tiff"/><Relationship Id="rId25" Type="http://schemas.openxmlformats.org/officeDocument/2006/relationships/image" Target="media/image18.tiff"/><Relationship Id="rId33" Type="http://schemas.openxmlformats.org/officeDocument/2006/relationships/header" Target="header2.xml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tiff"/><Relationship Id="rId20" Type="http://schemas.openxmlformats.org/officeDocument/2006/relationships/image" Target="media/image13.tiff"/><Relationship Id="rId29" Type="http://schemas.openxmlformats.org/officeDocument/2006/relationships/image" Target="media/image22.tif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tiff"/><Relationship Id="rId24" Type="http://schemas.openxmlformats.org/officeDocument/2006/relationships/image" Target="media/image17.tiff"/><Relationship Id="rId32" Type="http://schemas.openxmlformats.org/officeDocument/2006/relationships/header" Target="header1.xml"/><Relationship Id="rId37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image" Target="media/image8.tiff"/><Relationship Id="rId23" Type="http://schemas.openxmlformats.org/officeDocument/2006/relationships/image" Target="media/image16.tiff"/><Relationship Id="rId28" Type="http://schemas.openxmlformats.org/officeDocument/2006/relationships/image" Target="media/image21.tiff"/><Relationship Id="rId36" Type="http://schemas.openxmlformats.org/officeDocument/2006/relationships/header" Target="header3.xml"/><Relationship Id="rId10" Type="http://schemas.openxmlformats.org/officeDocument/2006/relationships/image" Target="media/image3.tiff"/><Relationship Id="rId19" Type="http://schemas.openxmlformats.org/officeDocument/2006/relationships/image" Target="media/image12.tiff"/><Relationship Id="rId31" Type="http://schemas.openxmlformats.org/officeDocument/2006/relationships/image" Target="media/image24.tiff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image" Target="media/image7.tiff"/><Relationship Id="rId22" Type="http://schemas.openxmlformats.org/officeDocument/2006/relationships/image" Target="media/image15.tiff"/><Relationship Id="rId27" Type="http://schemas.openxmlformats.org/officeDocument/2006/relationships/image" Target="media/image20.tiff"/><Relationship Id="rId30" Type="http://schemas.openxmlformats.org/officeDocument/2006/relationships/image" Target="media/image23.tiff"/><Relationship Id="rId35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272666F-4F2A-4B9E-9697-F9E358EEAA4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</TotalTime>
  <Pages>1</Pages>
  <Words>1815</Words>
  <Characters>10351</Characters>
  <Application>Microsoft Office Word</Application>
  <DocSecurity>0</DocSecurity>
  <Lines>86</Lines>
  <Paragraphs>24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12142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korisnik</dc:creator>
  <cp:lastModifiedBy>cats</cp:lastModifiedBy>
  <cp:revision>5</cp:revision>
  <dcterms:created xsi:type="dcterms:W3CDTF">2011-01-17T18:13:00Z</dcterms:created>
  <dcterms:modified xsi:type="dcterms:W3CDTF">2011-01-18T23:08:00Z</dcterms:modified>
</cp:coreProperties>
</file>